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5D" w:rsidRDefault="004545B8" w:rsidP="00F4355D">
      <w:pPr>
        <w:jc w:val="both"/>
        <w:rPr>
          <w:rFonts w:ascii="Barlow Light" w:hAnsi="Barlow Light"/>
          <w:b/>
        </w:rPr>
      </w:pPr>
      <w:r w:rsidRPr="00F4355D">
        <w:rPr>
          <w:rFonts w:ascii="Barlow Light" w:hAnsi="Barlow Light"/>
          <w:b/>
        </w:rPr>
        <w:t>ACUERDO POR EL CUAL SE AUTORIZA CREAR UN PROGRAMA DE ESTÍMULO CONSISTENTE EN LA BONIFICACIÓN DEL 50% DEL IMPUESTO SOBRE ADQUISICIÓN DE INMUEBLES (ISAI), QUE SE PAGUE DURANTE EL MES DE MAYO DEL AÑO 2020.</w:t>
      </w:r>
    </w:p>
    <w:p w:rsidR="00F4355D" w:rsidRPr="004545B8" w:rsidRDefault="00F4355D" w:rsidP="004545B8">
      <w:pPr>
        <w:jc w:val="center"/>
        <w:rPr>
          <w:rFonts w:ascii="Barlow Light" w:hAnsi="Barlow Light"/>
          <w:b/>
          <w:sz w:val="20"/>
        </w:rPr>
      </w:pPr>
      <w:r w:rsidRPr="004545B8">
        <w:rPr>
          <w:rFonts w:ascii="Barlow Light" w:hAnsi="Barlow Light"/>
          <w:b/>
          <w:sz w:val="20"/>
        </w:rPr>
        <w:t xml:space="preserve">Acuerdo publicado en la Gaceta Municipal el </w:t>
      </w:r>
      <w:r w:rsidR="004545B8" w:rsidRPr="004545B8">
        <w:rPr>
          <w:rFonts w:ascii="Barlow Light" w:hAnsi="Barlow Light"/>
          <w:b/>
          <w:sz w:val="20"/>
        </w:rPr>
        <w:t>02 de mayo de 2020</w:t>
      </w:r>
    </w:p>
    <w:p w:rsidR="00F4355D" w:rsidRPr="00F4355D" w:rsidRDefault="00F4355D" w:rsidP="00F4355D">
      <w:pPr>
        <w:jc w:val="both"/>
        <w:rPr>
          <w:rFonts w:ascii="Barlow Light" w:hAnsi="Barlow Light"/>
          <w:b/>
        </w:rPr>
      </w:pPr>
      <w:r w:rsidRPr="00F4355D">
        <w:rPr>
          <w:rFonts w:ascii="Barlow Light" w:hAnsi="Barlow Light"/>
          <w:b/>
        </w:rPr>
        <w:t>H. CABILDO: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Como es de cocimiento general la situación mundial que se vive desde que la Organización Mundial</w:t>
      </w:r>
      <w:r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de la Salud declaró al Coronavirus (COVID-19) como una pandemia, originó que los gobiernos y las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autoridades sanitarias internacionales, nacionales y locales trabajen de manera conjunta a fin de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contener y detener la propagación del virus mencionado en sus países, estados y municipios.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En el mes de marzo del año en curso, se confirmó el primer caso de coronavirus (COVID-19), en el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Estado de Yucatán y que actualmente, nos encontramos en la fase 3, por lo que el número de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contagios es aún mayor, según los reportes de la Secretaría de Salud del Gobierno del Estado de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Yucatán.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Por lo que el Ayuntamiento de Mérida implementó diversas acciones y programas de apoyo para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cubrir en lo posible las necesidades de las familias en situación de vulnerabilidad afectadas.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Así entonces, el Cabildo de Mérida aprobó en diversas sesiones algunos programas de estímulos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fiscales, entre ellos se encuentra el aplicable al rubro de los "Derechos Municipales" que tendrán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descuentos del 50% hasta el 100%, durante los meses de abril, mayo y junio.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Así como, se autorizó otorgar para los meses de abril, mayo y junio, el descuento del 8% en el pago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del impuesto anual del predial, además de ofrecer el 50% en multas y recargos a quienes se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pongan al día con el pago de este impuesto.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También durante el mes de abril, se autorizó una bonificación del 50% en el pago del Impuesto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Sobre Adquisición de Inmuebles, y de igual forma, del 50% en Multas y Recargos derivados de la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omisión en el pago del Impuesto sobre Adquisición de Inmuebles (ISAI) o, en su caso, del derecho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por el uso y aprovechamiento de locales o piso en los mercados públicos, durante los meses de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abril, mayo, y junio.</w:t>
      </w:r>
    </w:p>
    <w:p w:rsidR="004F57DE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Cabe destacar que, se autorizó el programa de apoyo a jubilados, pensionados, personas de la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tercera edad, y personas con discapacidad, incluido en el paquete fiscal como parte del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compromiso del alcalde con los grupos más vulnerables. Derivado de este apoyo, ese sector de la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población tendrá descuentos de abril a junio en el pago del impuesto predial, quedando de la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siguiente manera: 50% se aplicará a viviendas que tengan un valor catastral de entre $470,000.01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hasta $725,000; 75% para predios de $345,000.01 hasta $470,000 y el 100% en los casos en que la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propiedad tenga un valor catastral de hasta $345,000.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lastRenderedPageBreak/>
        <w:t>Todas y cada una de las acciones emergentes que se realizan tiene como finalidad apoyar 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mitigar el efecto económico negativo derivado de la pandemia.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En razón de lo antes dicho y por la contingencia sanitaria por el Coronavirus (COVID-19), en apoyo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a los contribuyentes del Municipio de Mérida, se somete a consideración del H. Cabildo, la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propuesta de creación de un Programa de Estímulo consistente en la bonificación del 50% del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Impuesto Sobre Adquisición de Inmuebles (ISAI), que se pague durante el mes de mayo del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ejercicio fiscal dos mil veinte; y</w:t>
      </w:r>
    </w:p>
    <w:p w:rsidR="00F4355D" w:rsidRPr="004545B8" w:rsidRDefault="00F4355D" w:rsidP="004545B8">
      <w:pPr>
        <w:jc w:val="center"/>
        <w:rPr>
          <w:rFonts w:ascii="Barlow Light" w:hAnsi="Barlow Light"/>
          <w:b/>
        </w:rPr>
      </w:pPr>
      <w:r w:rsidRPr="004545B8">
        <w:rPr>
          <w:rFonts w:ascii="Barlow Light" w:hAnsi="Barlow Light"/>
          <w:b/>
        </w:rPr>
        <w:t>CONSIDERANDO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PRIMERO.-</w:t>
      </w:r>
      <w:r w:rsidRPr="00F4355D">
        <w:rPr>
          <w:rFonts w:ascii="Barlow Light" w:hAnsi="Barlow Light"/>
        </w:rPr>
        <w:t xml:space="preserve"> Que los Municipios están investidos de personalidad jurídica y manejan su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patrimonio conforme a la ley, son gobernados por un Ayuntamiento, el cual tiene como fin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principal atender las necesidades sociales de sus habitantes; gozan de autonomía plena para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gobernar y administrar los asuntos propios, de conformidad dispuesto en los artículos 115,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fracción II de la Constitución Política de los Estados Unidos Mexicanos; 76 párrafo segundo, 77,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base Cuarta, de la Constitución Política del Estado de Yucatán; 2 de la Ley de Gobierno de los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Municipios del Estado de Yucatán.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SEGUNDO.-</w:t>
      </w:r>
      <w:r w:rsidRPr="00F4355D">
        <w:rPr>
          <w:rFonts w:ascii="Barlow Light" w:hAnsi="Barlow Light"/>
        </w:rPr>
        <w:t xml:space="preserve"> Que las atribuciones y funciones que la Constitución Política de los Estados Unidos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Mexicanos y la particular del Estado, le confieren al Ayuntamiento, las ejercerá originariamente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el Cabildo, como órgano colegiado de decisión, electo en forma directa mediante el voto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popular, conforme a lo dispuesto por la legislación electoral del Estado, como lo señalan los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artículos 20 de Ley de Gobierno de los Municipios del Estado de Yucatán y 19 del Bando de Policía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y Gobierno del Municipio de Mérida.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TERCERO. -</w:t>
      </w:r>
      <w:r w:rsidR="00F4355D" w:rsidRPr="00F4355D">
        <w:rPr>
          <w:rFonts w:ascii="Barlow Light" w:hAnsi="Barlow Light"/>
        </w:rPr>
        <w:t xml:space="preserve"> Que es atribución del Ayuntamiento, recaudar y administrar los ingresos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municipales por conducto de su Tesorería, y que corresponde al Director de Finanzas y Tesorero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Municipal, determinar, liquidar y recaudar los ingresos municipales y ejercer, en su caso, la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facultad económico-coactiva, de conformidad con los artículos 41, inciso C), fracción VII, de la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Ley de Gobierno de los Municipios del Estado de Yucatán, y 10, párrafo segundo, de la Ley de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Hacienda del Municipio de Mérida.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CUARTO. -</w:t>
      </w:r>
      <w:r w:rsidR="00F4355D" w:rsidRPr="00F4355D">
        <w:rPr>
          <w:rFonts w:ascii="Barlow Light" w:hAnsi="Barlow Light"/>
        </w:rPr>
        <w:t xml:space="preserve"> Que son autoridades fiscales: El Cabildo; el Presidente Municipal, el Síndico; el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Director de Finanzas y Tesorero Municipal; el Subdirector de Ingresos y el titular de la oficina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encargada de aplicar el procedimiento administrativo de ejecución, de conformidad con los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artículos 84, de la Ley de Gobierno de los Municipios del Estado de Yucatán, y 10, incisos a), b), c),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d), e) y f), de la Ley de Hacienda del Municipio de Mérida.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QUINTO. -</w:t>
      </w:r>
      <w:r w:rsidR="00F4355D" w:rsidRPr="00F4355D">
        <w:rPr>
          <w:rFonts w:ascii="Barlow Light" w:hAnsi="Barlow Light"/>
        </w:rPr>
        <w:t xml:space="preserve"> Que el Ayuntamiento del Municipio de Mérida podrá establecer programas de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estímulos para los contribuyentes, mismos que deberán publicarse en la Gaceta Municipal del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lastRenderedPageBreak/>
        <w:t>Ayuntamiento de Mérida. Que dichos programas, podrán establecerse, entre otras acciones, lo</w:t>
      </w:r>
      <w:r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siguiente: a) Bonificaciones, estímulos fiscales, así como la condonación total o parcial de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contribuciones, aprovechamientos y sus accesorios. b) La autorización de pagos diferidos de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contribuciones y aprovechamientos, conforme lo establece la normatividad aplicable, y c) La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condonación total o parcial de créditos fiscales causados, de conformidad con el artículo 1,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párrafo segundo, inciso a), b) y c) de la Ley de Hacienda del Municipio de Mérida.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SEXTO. -</w:t>
      </w:r>
      <w:r w:rsidR="00F4355D" w:rsidRPr="00F4355D">
        <w:rPr>
          <w:rFonts w:ascii="Barlow Light" w:hAnsi="Barlow Light"/>
        </w:rPr>
        <w:t xml:space="preserve"> Que al Presidente Municipal le corresponde representar al Ayuntamiento y suscribir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conjuntamente con el Secretario Municipal y a nombre y por acuerdo del Ayuntamiento, todos los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actos y contratos necesarios para el desempeño de los negocios administrativos y la eficaz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prestación de los servicios públicos, como lo dispone el artículo 55, fracciones I y XV, de la Ley de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Gobierno de los Municipios del Estado de Yucatán.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SÉPTIMO.-</w:t>
      </w:r>
      <w:r w:rsidRPr="00F4355D">
        <w:rPr>
          <w:rFonts w:ascii="Barlow Light" w:hAnsi="Barlow Light"/>
        </w:rPr>
        <w:t xml:space="preserve"> Que son obligaciones del Presidente Municipal, entre otras cosas, las de presidir y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dirigir las sesiones del Cabildo; formular y someter a la aprobación del mismo, la iniciativa de Ley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de Ingresos y la Ley de Hacienda, el presupuesto de Egresos, el bando de Policía y Gobierno, los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reglamentos y demás disposiciones de observancia general, así como publicarlos en la Gaceta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Municipal, de conformidad con el artículo 56, fracciones I y II, de la Ley de Gobierno de los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Municipios del Estado de Yucatán.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OCTAVO. -</w:t>
      </w:r>
      <w:r w:rsidR="00F4355D" w:rsidRPr="00F4355D">
        <w:rPr>
          <w:rFonts w:ascii="Barlow Light" w:hAnsi="Barlow Light"/>
        </w:rPr>
        <w:t xml:space="preserve"> Que con fecha treinta de diciembre de dos mil diecinueve, mediante decreto número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154/2019 el H. Congreso del Estado de Yucatán, publicó en el Diario Oficial del Gobierno del Estado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la Ley de Ingresos del Municipio de Mérida, Yucatán, para el ejercicio fiscal 2020, así como las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reformas a la Ley de Hacienda del Municipio de Mérida.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NOVENO. -</w:t>
      </w:r>
      <w:r w:rsidR="00F4355D" w:rsidRPr="00F4355D">
        <w:rPr>
          <w:rFonts w:ascii="Barlow Light" w:hAnsi="Barlow Light"/>
        </w:rPr>
        <w:t xml:space="preserve"> Que el Ayuntamiento de Mérida implementa acciones que favorezcan la salud y la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economía de la población, por lo que propone la creación de los diversos Programas que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redundarán en beneficio de los contribuyentes para un mejor cumplimiento de sus obligaciones.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Por lo anteriormente motivado y fundado, me permito someter a consideración del Honorable</w:t>
      </w:r>
      <w:r w:rsidR="004545B8">
        <w:rPr>
          <w:rFonts w:ascii="Barlow Light" w:hAnsi="Barlow Light"/>
        </w:rPr>
        <w:t xml:space="preserve"> </w:t>
      </w:r>
      <w:r w:rsidRPr="00F4355D">
        <w:rPr>
          <w:rFonts w:ascii="Barlow Light" w:hAnsi="Barlow Light"/>
        </w:rPr>
        <w:t>Cabildo, el siguiente:</w:t>
      </w:r>
    </w:p>
    <w:p w:rsidR="00F4355D" w:rsidRPr="004545B8" w:rsidRDefault="00F4355D" w:rsidP="004545B8">
      <w:pPr>
        <w:jc w:val="center"/>
        <w:rPr>
          <w:rFonts w:ascii="Barlow Light" w:hAnsi="Barlow Light"/>
          <w:b/>
        </w:rPr>
      </w:pPr>
      <w:r w:rsidRPr="004545B8">
        <w:rPr>
          <w:rFonts w:ascii="Barlow Light" w:hAnsi="Barlow Light"/>
          <w:b/>
        </w:rPr>
        <w:t>ACUERDO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PRIMERO. -</w:t>
      </w:r>
      <w:r w:rsidR="00F4355D" w:rsidRPr="004545B8">
        <w:rPr>
          <w:rFonts w:ascii="Barlow Light" w:hAnsi="Barlow Light"/>
          <w:b/>
        </w:rPr>
        <w:t xml:space="preserve"> </w:t>
      </w:r>
      <w:r w:rsidR="00F4355D" w:rsidRPr="00F4355D">
        <w:rPr>
          <w:rFonts w:ascii="Barlow Light" w:hAnsi="Barlow Light"/>
        </w:rPr>
        <w:t>El Ayuntamiento de Mérida, autoriza crear un Programa de Estímulo consistente en la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bonificación del 50% del Impuesto Sobre Adquisición de Inmuebles (ISAI), que se pague durante el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mes de mayo del año dos mil veinte, lo anterior, en razón de la contingencia sanitaria por el COVID19.</w:t>
      </w:r>
    </w:p>
    <w:p w:rsid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SEGUNDO. -</w:t>
      </w:r>
      <w:r w:rsidR="00F4355D" w:rsidRPr="00F4355D">
        <w:rPr>
          <w:rFonts w:ascii="Barlow Light" w:hAnsi="Barlow Light"/>
        </w:rPr>
        <w:t xml:space="preserve"> Para los efectos del presente Programa, el impuesto sobre Adquisición de Inmuebles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(ISAI) es el establecido en los artículos 54, 55, 56, 57, 58, 59, 60, 61, 62, 63, de la Ley de Hacienda del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Municipio de Mérida del ejercicio fiscal 2020.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lastRenderedPageBreak/>
        <w:t>TERCERO. -</w:t>
      </w:r>
      <w:r w:rsidR="00F4355D" w:rsidRPr="00F4355D">
        <w:rPr>
          <w:rFonts w:ascii="Barlow Light" w:hAnsi="Barlow Light"/>
        </w:rPr>
        <w:t xml:space="preserve"> El Programa de Estímulo a que se refiere este Acuerdo tendrá vigencia del uno al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treinta y uno de mayo del año dos mil veinte. Quedando comprendidas únicamente las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escrituras realizadas a partir del dieciocho de marzo de dos mil veinte hasta el treinta y uno de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mayo de dos mil veinte. Siendo el último día de pago con el estímulo otorgado en este Acuerdo,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el día treinta y uno de mayo de dos mil veinte.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CUARTO. -</w:t>
      </w:r>
      <w:r w:rsidR="00F4355D" w:rsidRPr="00F4355D">
        <w:rPr>
          <w:rFonts w:ascii="Barlow Light" w:hAnsi="Barlow Light"/>
        </w:rPr>
        <w:t xml:space="preserve"> El Ayuntamiento de Mérida, autoriza a su Directora de Finanzas y Tesorera Municipal,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para que lleve a cabo todos los trámites administrativos correspondientes para dar</w:t>
      </w:r>
      <w:r>
        <w:rPr>
          <w:rFonts w:ascii="Barlow Light" w:hAnsi="Barlow Light"/>
        </w:rPr>
        <w:t xml:space="preserve"> </w:t>
      </w:r>
      <w:r w:rsidR="00F4355D" w:rsidRPr="00F4355D">
        <w:rPr>
          <w:rFonts w:ascii="Barlow Light" w:hAnsi="Barlow Light"/>
        </w:rPr>
        <w:t>cumplimiento al presente Acuerdo.</w:t>
      </w:r>
    </w:p>
    <w:p w:rsidR="00F4355D" w:rsidRPr="00F4355D" w:rsidRDefault="004545B8" w:rsidP="00F4355D">
      <w:pPr>
        <w:jc w:val="both"/>
        <w:rPr>
          <w:rFonts w:ascii="Barlow Light" w:hAnsi="Barlow Light"/>
        </w:rPr>
      </w:pPr>
      <w:r w:rsidRPr="004545B8">
        <w:rPr>
          <w:rFonts w:ascii="Barlow Light" w:hAnsi="Barlow Light"/>
          <w:b/>
        </w:rPr>
        <w:t>QUINTO. -</w:t>
      </w:r>
      <w:r w:rsidR="00F4355D" w:rsidRPr="00F4355D">
        <w:rPr>
          <w:rFonts w:ascii="Barlow Light" w:hAnsi="Barlow Light"/>
        </w:rPr>
        <w:t xml:space="preserve"> Publíquese el presente Acuerdo en la Gaceta Municipal.</w:t>
      </w:r>
    </w:p>
    <w:p w:rsidR="00F4355D" w:rsidRPr="00F4355D" w:rsidRDefault="00F4355D" w:rsidP="00F4355D">
      <w:pPr>
        <w:jc w:val="both"/>
        <w:rPr>
          <w:rFonts w:ascii="Barlow Light" w:hAnsi="Barlow Light"/>
        </w:rPr>
      </w:pPr>
      <w:r w:rsidRPr="00F4355D">
        <w:rPr>
          <w:rFonts w:ascii="Barlow Light" w:hAnsi="Barlow Light"/>
        </w:rPr>
        <w:t>Dado en la ciudad de Mérida, Yucatán, a los treinta días del mes de abril del año dos mil veinte.</w:t>
      </w:r>
    </w:p>
    <w:p w:rsidR="00825FB4" w:rsidRDefault="00825FB4" w:rsidP="00825FB4">
      <w:pPr>
        <w:jc w:val="center"/>
        <w:rPr>
          <w:rFonts w:ascii="Barlow Light" w:hAnsi="Barlow Light"/>
          <w:b/>
        </w:rPr>
      </w:pPr>
    </w:p>
    <w:p w:rsidR="00F4355D" w:rsidRDefault="00F4355D" w:rsidP="00825FB4">
      <w:pPr>
        <w:jc w:val="center"/>
        <w:rPr>
          <w:rFonts w:ascii="Barlow Light" w:hAnsi="Barlow Light"/>
          <w:b/>
        </w:rPr>
      </w:pPr>
      <w:bookmarkStart w:id="0" w:name="_GoBack"/>
      <w:bookmarkEnd w:id="0"/>
      <w:r w:rsidRPr="004545B8">
        <w:rPr>
          <w:rFonts w:ascii="Barlow Light" w:hAnsi="Barlow Light"/>
          <w:b/>
        </w:rPr>
        <w:t>ATENTAMENTE</w:t>
      </w:r>
    </w:p>
    <w:p w:rsidR="00825FB4" w:rsidRPr="004545B8" w:rsidRDefault="00825FB4" w:rsidP="00825FB4">
      <w:pPr>
        <w:jc w:val="center"/>
        <w:rPr>
          <w:rFonts w:ascii="Barlow Light" w:hAnsi="Barlow Light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545B8" w:rsidTr="004545B8">
        <w:trPr>
          <w:jc w:val="center"/>
        </w:trPr>
        <w:tc>
          <w:tcPr>
            <w:tcW w:w="4414" w:type="dxa"/>
          </w:tcPr>
          <w:p w:rsidR="004545B8" w:rsidRPr="004545B8" w:rsidRDefault="004545B8" w:rsidP="004545B8">
            <w:pPr>
              <w:jc w:val="center"/>
              <w:rPr>
                <w:rFonts w:ascii="Barlow Light" w:hAnsi="Barlow Light"/>
              </w:rPr>
            </w:pPr>
            <w:r w:rsidRPr="004545B8">
              <w:rPr>
                <w:rFonts w:ascii="Barlow Light" w:hAnsi="Barlow Light"/>
              </w:rPr>
              <w:t>(RÚBRICA)</w:t>
            </w:r>
          </w:p>
          <w:p w:rsidR="004545B8" w:rsidRPr="004545B8" w:rsidRDefault="004545B8" w:rsidP="004545B8">
            <w:pPr>
              <w:jc w:val="center"/>
              <w:rPr>
                <w:rFonts w:ascii="Barlow Light" w:hAnsi="Barlow Light"/>
                <w:b/>
              </w:rPr>
            </w:pPr>
            <w:r w:rsidRPr="004545B8">
              <w:rPr>
                <w:rFonts w:ascii="Barlow Light" w:hAnsi="Barlow Light"/>
                <w:b/>
              </w:rPr>
              <w:t>Lic. Renán Alberto Barrera Concha</w:t>
            </w:r>
          </w:p>
          <w:p w:rsidR="004545B8" w:rsidRDefault="004545B8" w:rsidP="004545B8">
            <w:pPr>
              <w:jc w:val="center"/>
              <w:rPr>
                <w:rFonts w:ascii="Barlow Light" w:hAnsi="Barlow Light"/>
              </w:rPr>
            </w:pPr>
            <w:r w:rsidRPr="004545B8">
              <w:rPr>
                <w:rFonts w:ascii="Barlow Light" w:hAnsi="Barlow Light"/>
              </w:rPr>
              <w:t>Presidente Municipal</w:t>
            </w:r>
          </w:p>
        </w:tc>
        <w:tc>
          <w:tcPr>
            <w:tcW w:w="4414" w:type="dxa"/>
          </w:tcPr>
          <w:p w:rsidR="004545B8" w:rsidRDefault="004545B8" w:rsidP="004545B8">
            <w:pPr>
              <w:jc w:val="center"/>
              <w:rPr>
                <w:rFonts w:ascii="Barlow Light" w:hAnsi="Barlow Light"/>
              </w:rPr>
            </w:pPr>
            <w:r w:rsidRPr="004545B8">
              <w:rPr>
                <w:rFonts w:ascii="Barlow Light" w:hAnsi="Barlow Light"/>
              </w:rPr>
              <w:t>(RÚBRICA)</w:t>
            </w:r>
          </w:p>
          <w:p w:rsidR="004545B8" w:rsidRPr="004545B8" w:rsidRDefault="004545B8" w:rsidP="004545B8">
            <w:pPr>
              <w:jc w:val="center"/>
              <w:rPr>
                <w:rFonts w:ascii="Barlow Light" w:hAnsi="Barlow Light"/>
                <w:b/>
              </w:rPr>
            </w:pPr>
            <w:r w:rsidRPr="004545B8">
              <w:rPr>
                <w:rFonts w:ascii="Barlow Light" w:hAnsi="Barlow Light"/>
                <w:b/>
              </w:rPr>
              <w:t>Lic. Alejandro Iván Ruz Castro</w:t>
            </w:r>
          </w:p>
          <w:p w:rsidR="004545B8" w:rsidRDefault="004545B8" w:rsidP="004545B8">
            <w:pPr>
              <w:jc w:val="center"/>
              <w:rPr>
                <w:rFonts w:ascii="Barlow Light" w:hAnsi="Barlow Light"/>
              </w:rPr>
            </w:pPr>
            <w:r w:rsidRPr="004545B8">
              <w:rPr>
                <w:rFonts w:ascii="Barlow Light" w:hAnsi="Barlow Light"/>
              </w:rPr>
              <w:t>Secretario Municipal</w:t>
            </w:r>
          </w:p>
        </w:tc>
      </w:tr>
    </w:tbl>
    <w:p w:rsidR="00F4355D" w:rsidRPr="00F4355D" w:rsidRDefault="00F4355D" w:rsidP="00F4355D">
      <w:pPr>
        <w:jc w:val="both"/>
        <w:rPr>
          <w:rFonts w:ascii="Barlow Light" w:hAnsi="Barlow Light"/>
        </w:rPr>
      </w:pPr>
    </w:p>
    <w:p w:rsidR="004545B8" w:rsidRPr="00F4355D" w:rsidRDefault="004545B8">
      <w:pPr>
        <w:jc w:val="both"/>
        <w:rPr>
          <w:rFonts w:ascii="Barlow Light" w:hAnsi="Barlow Light"/>
        </w:rPr>
      </w:pPr>
    </w:p>
    <w:sectPr w:rsidR="004545B8" w:rsidRPr="00F4355D" w:rsidSect="004F57DE">
      <w:headerReference w:type="default" r:id="rId6"/>
      <w:footerReference w:type="default" r:id="rId7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F7" w:rsidRDefault="00E966F7" w:rsidP="004F57DE">
      <w:pPr>
        <w:spacing w:after="0" w:line="240" w:lineRule="auto"/>
      </w:pPr>
      <w:r>
        <w:separator/>
      </w:r>
    </w:p>
  </w:endnote>
  <w:endnote w:type="continuationSeparator" w:id="0">
    <w:p w:rsidR="00E966F7" w:rsidRDefault="00E966F7" w:rsidP="004F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426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57DE" w:rsidRDefault="004F57DE" w:rsidP="004F57DE">
            <w:pPr>
              <w:pStyle w:val="Piedepgina"/>
              <w:jc w:val="center"/>
            </w:pPr>
            <w:r>
              <w:t>_______________________</w:t>
            </w:r>
            <w:r w:rsidR="00117B12">
              <w:t>________________________________</w:t>
            </w:r>
            <w:r>
              <w:t>_________________________</w:t>
            </w:r>
          </w:p>
          <w:p w:rsidR="004545B8" w:rsidRDefault="004545B8" w:rsidP="004545B8">
            <w:pPr>
              <w:pStyle w:val="Piedepgina"/>
              <w:jc w:val="right"/>
              <w:rPr>
                <w:rFonts w:ascii="Barlow Light" w:hAnsi="Barlow Light"/>
                <w:b/>
                <w:spacing w:val="10"/>
                <w:position w:val="2"/>
                <w:sz w:val="16"/>
              </w:rPr>
            </w:pPr>
            <w:r w:rsidRPr="004545B8">
              <w:rPr>
                <w:rFonts w:ascii="Barlow Light" w:hAnsi="Barlow Light"/>
                <w:b/>
                <w:spacing w:val="10"/>
                <w:position w:val="2"/>
                <w:sz w:val="16"/>
              </w:rPr>
              <w:t>ACUERDO POR EL CUAL SE AUTORIZA CREAR UN PROGRAMA DE ESTÍMULO CONSISTENTE EN LA BONIFICACIÓN DEL 50% DEL IMPUESTO SOBRE ADQUISICIÓN DE INMUEBLES (ISAI), QUE SE PAGUE DURANTE EL MES DE MAYO DEL AÑO 2020.</w:t>
            </w:r>
          </w:p>
          <w:p w:rsidR="004F57DE" w:rsidRDefault="004F57DE">
            <w:pPr>
              <w:pStyle w:val="Piedepgina"/>
              <w:jc w:val="center"/>
            </w:pPr>
            <w:r w:rsidRPr="004F57DE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1033F9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4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4F57DE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1033F9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4</w:t>
            </w:r>
            <w:r w:rsidRPr="004F57DE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F7" w:rsidRDefault="00E966F7" w:rsidP="004F57DE">
      <w:pPr>
        <w:spacing w:after="0" w:line="240" w:lineRule="auto"/>
      </w:pPr>
      <w:r>
        <w:separator/>
      </w:r>
    </w:p>
  </w:footnote>
  <w:footnote w:type="continuationSeparator" w:id="0">
    <w:p w:rsidR="00E966F7" w:rsidRDefault="00E966F7" w:rsidP="004F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DE" w:rsidRDefault="004F57DE" w:rsidP="004F57D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56A63E08" wp14:editId="42A6A5C7">
          <wp:extent cx="720000" cy="720000"/>
          <wp:effectExtent l="0" t="0" r="0" b="4445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7DE" w:rsidRDefault="004F57DE" w:rsidP="004F57DE">
    <w:pPr>
      <w:pStyle w:val="Encabezado"/>
      <w:jc w:val="center"/>
    </w:pPr>
  </w:p>
  <w:p w:rsidR="004F57DE" w:rsidRDefault="004F57DE" w:rsidP="004F57DE">
    <w:pPr>
      <w:pStyle w:val="Encabezado"/>
      <w:pBdr>
        <w:bottom w:val="single" w:sz="4" w:space="1" w:color="auto"/>
      </w:pBdr>
      <w:spacing w:line="360" w:lineRule="auto"/>
      <w:jc w:val="center"/>
      <w:rPr>
        <w:rFonts w:ascii="Barlow Light" w:hAnsi="Barlow Light"/>
        <w:sz w:val="18"/>
      </w:rPr>
    </w:pPr>
    <w:r w:rsidRPr="00500DA1">
      <w:rPr>
        <w:rFonts w:ascii="Barlow Light" w:hAnsi="Barlow Light"/>
        <w:sz w:val="18"/>
      </w:rPr>
      <w:t>H. AYUNTAMIENTO DE MÉRIDA</w:t>
    </w:r>
  </w:p>
  <w:p w:rsidR="004F57DE" w:rsidRDefault="004F57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E"/>
    <w:rsid w:val="001033F9"/>
    <w:rsid w:val="00117B12"/>
    <w:rsid w:val="003529B7"/>
    <w:rsid w:val="004545B8"/>
    <w:rsid w:val="004667ED"/>
    <w:rsid w:val="004F57DE"/>
    <w:rsid w:val="005633D9"/>
    <w:rsid w:val="006A6088"/>
    <w:rsid w:val="00825FB4"/>
    <w:rsid w:val="008E6C4E"/>
    <w:rsid w:val="00AA4F02"/>
    <w:rsid w:val="00E966F7"/>
    <w:rsid w:val="00EE3BFD"/>
    <w:rsid w:val="00F4355D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A11CA"/>
  <w15:chartTrackingRefBased/>
  <w15:docId w15:val="{3674537E-3416-4B95-92D4-609FAC58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4F57DE"/>
    <w:pPr>
      <w:widowControl w:val="0"/>
      <w:autoSpaceDE w:val="0"/>
      <w:autoSpaceDN w:val="0"/>
      <w:spacing w:before="43" w:after="0" w:line="240" w:lineRule="auto"/>
      <w:jc w:val="center"/>
      <w:outlineLvl w:val="5"/>
    </w:pPr>
    <w:rPr>
      <w:rFonts w:ascii="Arial Narrow" w:eastAsia="Arial Narrow" w:hAnsi="Arial Narrow" w:cs="Arial Narrow"/>
      <w:b/>
      <w:bCs/>
      <w:sz w:val="17"/>
      <w:szCs w:val="1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uiPriority w:val="1"/>
    <w:rsid w:val="004F57DE"/>
    <w:rPr>
      <w:rFonts w:ascii="Arial Narrow" w:eastAsia="Arial Narrow" w:hAnsi="Arial Narrow" w:cs="Arial Narrow"/>
      <w:b/>
      <w:bCs/>
      <w:sz w:val="17"/>
      <w:szCs w:val="17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F5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57DE"/>
    <w:rPr>
      <w:rFonts w:ascii="Arial" w:eastAsia="Arial" w:hAnsi="Arial" w:cs="Arial"/>
      <w:sz w:val="17"/>
      <w:szCs w:val="17"/>
      <w:lang w:val="es-ES" w:eastAsia="es-ES" w:bidi="es-ES"/>
    </w:rPr>
  </w:style>
  <w:style w:type="paragraph" w:styleId="Encabezado">
    <w:name w:val="header"/>
    <w:aliases w:val="Header Char Car"/>
    <w:basedOn w:val="Normal"/>
    <w:link w:val="EncabezadoCar"/>
    <w:uiPriority w:val="99"/>
    <w:unhideWhenUsed/>
    <w:rsid w:val="004F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 Char Car Car"/>
    <w:basedOn w:val="Fuentedeprrafopredeter"/>
    <w:link w:val="Encabezado"/>
    <w:uiPriority w:val="99"/>
    <w:rsid w:val="004F57DE"/>
  </w:style>
  <w:style w:type="paragraph" w:styleId="Piedepgina">
    <w:name w:val="footer"/>
    <w:basedOn w:val="Normal"/>
    <w:link w:val="PiedepginaCar"/>
    <w:uiPriority w:val="99"/>
    <w:unhideWhenUsed/>
    <w:rsid w:val="004F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8</cp:revision>
  <cp:lastPrinted>2020-05-04T19:54:00Z</cp:lastPrinted>
  <dcterms:created xsi:type="dcterms:W3CDTF">2020-04-13T20:06:00Z</dcterms:created>
  <dcterms:modified xsi:type="dcterms:W3CDTF">2020-05-04T19:55:00Z</dcterms:modified>
</cp:coreProperties>
</file>